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海南省律师协会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律师服务收费争议调解规则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(2023年1月7日经海南省律师协会第八届理事会第十三次会议审议通过）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总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>【宗旨】为及时、公正地调解律师服务收费争议（以下简称收费争议），保障收费争议双方当事人的合法权益，根据《中华人民共和国律师法》《海南省律师协会章程》和司法部 国家发展和改革委员会 国家市场监督管理总局《关于进一步规范律师服务收费的意见》，制定本规则。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</w:rPr>
        <w:t>【适用范围】本规则适用于律师服务收费争议的调解。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规则不适用于因律师、律师事务所违规执业行为引起的收费争议。委托人认为律师、律师事务所在办理法律事务中有违规行为的，可以向律师协会投诉。律师协会在审查投诉案件过程中，认为律师、律师事务所无违规行为的，应告知委托人，并可建议委托人就收费争议向律师协会申请调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>【调解原则】收费争议的调解应当坚持自愿调解、及时便捷、遵循规则、公正公平的原则。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15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调解实行一事一理，同一争议一次调解终结，不得再次申请调解。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机构设置和职能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第四条</w:t>
      </w:r>
      <w:r>
        <w:rPr>
          <w:rFonts w:hint="eastAsia" w:ascii="仿宋" w:hAnsi="仿宋" w:eastAsia="仿宋" w:cs="仿宋"/>
          <w:sz w:val="32"/>
          <w:szCs w:val="32"/>
        </w:rPr>
        <w:t>【机构设置和职能】海南省律师协会应设立律师收费争议调解委员会（以下简称“调解委员会”），依据本规则进行律师收费争议的调解。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>【调解委员会】海南省律师协会从本省执业律师、海南省律师协会工作人员和海南省司法厅工作人员中聘任10名具备具有调解员资格者组成调解委员会。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第六条</w:t>
      </w:r>
      <w:r>
        <w:rPr>
          <w:rFonts w:hint="eastAsia" w:ascii="仿宋" w:hAnsi="仿宋" w:eastAsia="仿宋" w:cs="仿宋"/>
          <w:sz w:val="32"/>
          <w:szCs w:val="32"/>
        </w:rPr>
        <w:t>【调解员条件】调解员必须具备以下条件：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（一）具有良好的道德品质，公道、正派；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（二）具有较高的专业水准；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（三）具有8年以上律师或律师服务管理、司法行政工作的经验。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第七条</w:t>
      </w:r>
      <w:r>
        <w:rPr>
          <w:rFonts w:hint="eastAsia" w:ascii="仿宋" w:hAnsi="仿宋" w:eastAsia="仿宋" w:cs="仿宋"/>
          <w:sz w:val="32"/>
          <w:szCs w:val="32"/>
        </w:rPr>
        <w:t>【调解员名册】调解员名册应当向社会公开。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第八条</w:t>
      </w:r>
      <w:r>
        <w:rPr>
          <w:rFonts w:hint="eastAsia" w:ascii="仿宋" w:hAnsi="仿宋" w:eastAsia="仿宋" w:cs="仿宋"/>
          <w:sz w:val="32"/>
          <w:szCs w:val="32"/>
        </w:rPr>
        <w:t>【调解委员会日常工作机构】海南省律师协会秘书处负责审查、受理收费争议的调解申请，受理后交由调解委员会指定调解员进行具体的调解工作。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第九条</w:t>
      </w:r>
      <w:r>
        <w:rPr>
          <w:rFonts w:hint="eastAsia" w:ascii="仿宋" w:hAnsi="仿宋" w:eastAsia="仿宋" w:cs="仿宋"/>
          <w:sz w:val="32"/>
          <w:szCs w:val="32"/>
        </w:rPr>
        <w:t>【调解员工作职责】调解员的工作职责：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（一）了解纠纷情况，主持调解；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（二）提出调解方案；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（三）制作调解协议书；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（四）决定终止调解。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第十条</w:t>
      </w:r>
      <w:r>
        <w:rPr>
          <w:rFonts w:hint="eastAsia" w:ascii="仿宋" w:hAnsi="仿宋" w:eastAsia="仿宋" w:cs="仿宋"/>
          <w:sz w:val="32"/>
          <w:szCs w:val="32"/>
        </w:rPr>
        <w:t>【调解员决定终止调解的情况】调解员认为有以下情况的，可以终止调解：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（一）收费争议双方有激化矛盾的行为；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（二）违反本规则第十三条规定的。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第十一条</w:t>
      </w:r>
      <w:r>
        <w:rPr>
          <w:rFonts w:hint="eastAsia" w:ascii="仿宋" w:hAnsi="仿宋" w:eastAsia="仿宋" w:cs="仿宋"/>
          <w:sz w:val="32"/>
          <w:szCs w:val="32"/>
        </w:rPr>
        <w:t>【保密义务】调解员对于在调解过程中获悉的个人隐私、商业秘密应当保密。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收费争议双方当事人的权利与义务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249" w:firstLineChars="700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第十二条</w:t>
      </w:r>
      <w:r>
        <w:rPr>
          <w:rFonts w:hint="eastAsia" w:ascii="仿宋" w:hAnsi="仿宋" w:eastAsia="仿宋" w:cs="仿宋"/>
          <w:sz w:val="32"/>
          <w:szCs w:val="32"/>
        </w:rPr>
        <w:t>【收费争议双方的权利】调解过程中，收费争议双方当事人享有以下权利：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（一）申请回避；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（二）自愿达成调解协议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（三）双方当事人有权撤回仲裁申请或退出调解。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第十三条</w:t>
      </w:r>
      <w:r>
        <w:rPr>
          <w:rFonts w:hint="eastAsia" w:ascii="仿宋" w:hAnsi="仿宋" w:eastAsia="仿宋" w:cs="仿宋"/>
          <w:sz w:val="32"/>
          <w:szCs w:val="32"/>
        </w:rPr>
        <w:t>【收费争议双方的义务】调解过程中，收费争议双方当事人应当履行以下义务：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（一）如实陈述事实，提供相关证据材料；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（二）尊重调解员，服从调解员的安排；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（三）遵守调解规则。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第四章 调解程序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第十四条</w:t>
      </w:r>
      <w:r>
        <w:rPr>
          <w:rFonts w:hint="eastAsia" w:ascii="仿宋" w:hAnsi="仿宋" w:eastAsia="仿宋" w:cs="仿宋"/>
          <w:sz w:val="32"/>
          <w:szCs w:val="32"/>
        </w:rPr>
        <w:t>【申请调解的条件】申请调解应具备以下条件：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（一）申请人应为收费争议的当事人，具有法律服务协议；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（二）有明确的请求事项；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（三）属于本规则第二条规定的适用范围。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第十五条</w:t>
      </w:r>
      <w:r>
        <w:rPr>
          <w:rFonts w:hint="eastAsia" w:ascii="仿宋" w:hAnsi="仿宋" w:eastAsia="仿宋" w:cs="仿宋"/>
          <w:sz w:val="32"/>
          <w:szCs w:val="32"/>
        </w:rPr>
        <w:t>【申请调解的时效及方式】收费争议的当事人应当在收费争议发生之日起一年内，以书面形式向海南省律师协会申请调解。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15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收费争议已被仲裁机构、人民法院或行政执法机关受理的，不得申请调解。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第十六条</w:t>
      </w:r>
      <w:r>
        <w:rPr>
          <w:rFonts w:hint="eastAsia" w:ascii="仿宋" w:hAnsi="仿宋" w:eastAsia="仿宋" w:cs="仿宋"/>
          <w:sz w:val="32"/>
          <w:szCs w:val="32"/>
        </w:rPr>
        <w:t>【调解申请的受理】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</w:t>
      </w:r>
      <w:r>
        <w:rPr>
          <w:rFonts w:hint="eastAsia" w:ascii="仿宋" w:hAnsi="仿宋" w:eastAsia="仿宋" w:cs="仿宋"/>
          <w:sz w:val="32"/>
          <w:szCs w:val="32"/>
        </w:rPr>
        <w:t>省律师协会收到调解申请后，应及时审查，认为符合受理条件，并在获得被申请人书面确认同意调解后，于七日内以律师协会名义做出受理决定，同时将指定的调解员个人信息及调解时间、地点送达当事人。不符合受理条件或被申请人不同意调解的，应当及时告知申请人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收费争议调解不收取费用。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第十七条</w:t>
      </w:r>
      <w:r>
        <w:rPr>
          <w:rFonts w:hint="eastAsia" w:ascii="仿宋" w:hAnsi="仿宋" w:eastAsia="仿宋" w:cs="仿宋"/>
          <w:sz w:val="32"/>
          <w:szCs w:val="32"/>
        </w:rPr>
        <w:t>【调解员的回避】收费争议一方当事人认为调解员可能影响调解公正的，有权申请回避，是否回避由律师协会秘书处决定。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第十八条</w:t>
      </w:r>
      <w:r>
        <w:rPr>
          <w:rFonts w:hint="eastAsia" w:ascii="仿宋" w:hAnsi="仿宋" w:eastAsia="仿宋" w:cs="仿宋"/>
          <w:sz w:val="32"/>
          <w:szCs w:val="32"/>
        </w:rPr>
        <w:t>【调解要求】调解过程中，调解员应尊重争议双方在收费方面的约定，依据事实、法律及行业规范、惯例，及时公正调解；双方没有约定或约定不明的，以公平原则为准。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第十九条</w:t>
      </w:r>
      <w:r>
        <w:rPr>
          <w:rFonts w:hint="eastAsia" w:ascii="仿宋" w:hAnsi="仿宋" w:eastAsia="仿宋" w:cs="仿宋"/>
          <w:sz w:val="32"/>
          <w:szCs w:val="32"/>
        </w:rPr>
        <w:t>【调解方式】调解可采取以下方式：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（一）在调解员主持下，争议双方当面商议；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（二）调解员与当事人分别商议；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（三）在调解员的安排下，当事人自行协商；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（四）调解员认为适当的其他方式。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第二十条</w:t>
      </w:r>
      <w:r>
        <w:rPr>
          <w:rFonts w:hint="eastAsia" w:ascii="仿宋" w:hAnsi="仿宋" w:eastAsia="仿宋" w:cs="仿宋"/>
          <w:sz w:val="32"/>
          <w:szCs w:val="32"/>
        </w:rPr>
        <w:t>【调解协议的达成】双方达成调解协议后，各方当事人和调解员在调解协议书上签字、盖章，加盖调解委员会公章。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双方当事人达成调解协议后，视为其对各自民事权利的处分，应当遵照执行。当事人可以向律师调解委员会所在地基层人民法院申请确认其效力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第二十一条</w:t>
      </w:r>
      <w:r>
        <w:rPr>
          <w:rFonts w:hint="eastAsia" w:ascii="仿宋" w:hAnsi="仿宋" w:eastAsia="仿宋" w:cs="仿宋"/>
          <w:sz w:val="32"/>
          <w:szCs w:val="32"/>
        </w:rPr>
        <w:t>【调解的期限】调解工作应当自受理之日起六十日内结案。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有下列情形的，调解程序终结，终结决定应当书面通知双方当事人：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（一）双方经调解达成调解协议的；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（二）调解申请人明确表示撤回调解申请的；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（三）经调解后仍不能达成一致意见的；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（四）一方当事人就收费争议事项已向法院提起诉讼或申请仲裁的；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（五）一方或多方明确表示退出调解，致使调解无法进行的；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（六）调解员决定终止调解的。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第二十二条</w:t>
      </w:r>
      <w:r>
        <w:rPr>
          <w:rFonts w:hint="eastAsia" w:ascii="仿宋" w:hAnsi="仿宋" w:eastAsia="仿宋" w:cs="仿宋"/>
          <w:sz w:val="32"/>
          <w:szCs w:val="32"/>
        </w:rPr>
        <w:t xml:space="preserve"> 本规则自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日起实施，由海南省律师协会理事会负责解释。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U0ZTBhNjdhN2U4YWIyODAwYTcyMjA2ZTE2M2E2MWYifQ=="/>
  </w:docVars>
  <w:rsids>
    <w:rsidRoot w:val="00C31F56"/>
    <w:rsid w:val="000305A7"/>
    <w:rsid w:val="000451B8"/>
    <w:rsid w:val="00320BDB"/>
    <w:rsid w:val="003556AE"/>
    <w:rsid w:val="00392335"/>
    <w:rsid w:val="003F3797"/>
    <w:rsid w:val="005823DC"/>
    <w:rsid w:val="00721CB6"/>
    <w:rsid w:val="00933850"/>
    <w:rsid w:val="00A15B26"/>
    <w:rsid w:val="00BB6864"/>
    <w:rsid w:val="00C305C9"/>
    <w:rsid w:val="00C31F56"/>
    <w:rsid w:val="00CC63B9"/>
    <w:rsid w:val="00FA56EC"/>
    <w:rsid w:val="03393105"/>
    <w:rsid w:val="0A3D7836"/>
    <w:rsid w:val="16810BF3"/>
    <w:rsid w:val="1EC04283"/>
    <w:rsid w:val="20B826C4"/>
    <w:rsid w:val="338D077F"/>
    <w:rsid w:val="3A6C26F8"/>
    <w:rsid w:val="3F551DD0"/>
    <w:rsid w:val="41874A60"/>
    <w:rsid w:val="46A240EA"/>
    <w:rsid w:val="49920C3D"/>
    <w:rsid w:val="4AA16812"/>
    <w:rsid w:val="4CA601BC"/>
    <w:rsid w:val="4DE90B47"/>
    <w:rsid w:val="4E6937E1"/>
    <w:rsid w:val="4FB179E3"/>
    <w:rsid w:val="5D4E247E"/>
    <w:rsid w:val="7D6F40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303</Words>
  <Characters>1732</Characters>
  <Lines>14</Lines>
  <Paragraphs>4</Paragraphs>
  <TotalTime>0</TotalTime>
  <ScaleCrop>false</ScaleCrop>
  <LinksUpToDate>false</LinksUpToDate>
  <CharactersWithSpaces>2031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2022-11-29T04:03:00Z</dcterms:created>
  <dc:creator>Admin</dc:creator>
  <cp:lastModifiedBy>练开平</cp:lastModifiedBy>
  <dcterms:modified xsi:type="dcterms:W3CDTF">2023-02-09T07:40:38Z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6F5A7FA31E76439AACCE8BE727969E2B</vt:lpwstr>
  </property>
</Properties>
</file>